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39E" w:rsidRDefault="002804E6">
      <w:pPr>
        <w:jc w:val="center"/>
        <w:rPr>
          <w:b/>
          <w:bCs/>
        </w:rPr>
      </w:pPr>
      <w:r>
        <w:rPr>
          <w:rFonts w:ascii="Times New Roman" w:hAnsi="Times New Roman"/>
          <w:b/>
          <w:bCs/>
        </w:rPr>
        <w:t xml:space="preserve">Заявка для добавления (внесения изменений) в справочник  «Юридические лица (ИП, ФЛ)» </w:t>
      </w:r>
    </w:p>
    <w:p w:rsidR="00AF739E" w:rsidRDefault="00AF739E">
      <w:pPr>
        <w:rPr>
          <w:rFonts w:ascii="Times New Roman" w:hAnsi="Times New Roman"/>
        </w:rPr>
      </w:pPr>
    </w:p>
    <w:tbl>
      <w:tblPr>
        <w:tblW w:w="14680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335"/>
        <w:gridCol w:w="5596"/>
        <w:gridCol w:w="5749"/>
      </w:tblGrid>
      <w:tr w:rsidR="000A7BB5" w:rsidTr="000A7BB5">
        <w:tc>
          <w:tcPr>
            <w:tcW w:w="3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A7BB5" w:rsidRDefault="000A7BB5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5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BB5" w:rsidRPr="000A7BB5" w:rsidRDefault="000A7BB5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Ваши данные по организации</w:t>
            </w:r>
          </w:p>
        </w:tc>
        <w:tc>
          <w:tcPr>
            <w:tcW w:w="5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A7BB5" w:rsidRPr="000A7BB5" w:rsidRDefault="000A7BB5">
            <w:pPr>
              <w:pStyle w:val="a8"/>
              <w:rPr>
                <w:rFonts w:ascii="Times New Roman" w:hAnsi="Times New Roman"/>
                <w:color w:val="808080" w:themeColor="background1" w:themeShade="80"/>
              </w:rPr>
            </w:pPr>
            <w:r w:rsidRPr="000A7BB5">
              <w:rPr>
                <w:rFonts w:ascii="Times New Roman" w:hAnsi="Times New Roman"/>
              </w:rPr>
              <w:t>Пример заполнения</w:t>
            </w:r>
          </w:p>
        </w:tc>
      </w:tr>
      <w:tr w:rsidR="000A7BB5" w:rsidTr="000A7BB5">
        <w:tc>
          <w:tcPr>
            <w:tcW w:w="3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A7BB5" w:rsidRDefault="000A7BB5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УНП</w:t>
            </w:r>
          </w:p>
        </w:tc>
        <w:tc>
          <w:tcPr>
            <w:tcW w:w="5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BB5" w:rsidRPr="004E4315" w:rsidRDefault="000A7BB5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5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A7BB5" w:rsidRPr="00544756" w:rsidRDefault="00544756">
            <w:pPr>
              <w:pStyle w:val="a8"/>
              <w:rPr>
                <w:rFonts w:ascii="Times New Roman" w:hAnsi="Times New Roman"/>
                <w:color w:val="808080" w:themeColor="background1" w:themeShade="80"/>
              </w:rPr>
            </w:pPr>
            <w:r>
              <w:rPr>
                <w:rFonts w:ascii="Times New Roman" w:hAnsi="Times New Roman"/>
                <w:color w:val="808080" w:themeColor="background1" w:themeShade="80"/>
                <w:lang w:val="en-US"/>
              </w:rPr>
              <w:t>59077</w:t>
            </w:r>
            <w:r>
              <w:rPr>
                <w:rFonts w:ascii="Times New Roman" w:hAnsi="Times New Roman"/>
                <w:color w:val="808080" w:themeColor="background1" w:themeShade="80"/>
              </w:rPr>
              <w:t>7777</w:t>
            </w:r>
          </w:p>
        </w:tc>
      </w:tr>
      <w:tr w:rsidR="000A7BB5" w:rsidTr="000A7BB5">
        <w:tc>
          <w:tcPr>
            <w:tcW w:w="33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A7BB5" w:rsidRDefault="000A7BB5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Краткое наименование ЮЛ, ИП </w:t>
            </w:r>
          </w:p>
        </w:tc>
        <w:tc>
          <w:tcPr>
            <w:tcW w:w="5596" w:type="dxa"/>
            <w:tcBorders>
              <w:left w:val="single" w:sz="2" w:space="0" w:color="000000"/>
              <w:bottom w:val="single" w:sz="2" w:space="0" w:color="000000"/>
            </w:tcBorders>
          </w:tcPr>
          <w:p w:rsidR="000A7BB5" w:rsidRDefault="000A7BB5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57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A7BB5" w:rsidRPr="000A7BB5" w:rsidRDefault="000A7BB5">
            <w:pPr>
              <w:pStyle w:val="a8"/>
              <w:rPr>
                <w:rFonts w:ascii="Times New Roman" w:hAnsi="Times New Roman"/>
                <w:color w:val="808080" w:themeColor="background1" w:themeShade="80"/>
              </w:rPr>
            </w:pPr>
            <w:r w:rsidRPr="000A7BB5">
              <w:rPr>
                <w:rFonts w:ascii="Times New Roman" w:hAnsi="Times New Roman"/>
                <w:color w:val="808080" w:themeColor="background1" w:themeShade="80"/>
              </w:rPr>
              <w:t>Гродненский районный физкультурно-спортивный клуб</w:t>
            </w:r>
          </w:p>
        </w:tc>
      </w:tr>
      <w:tr w:rsidR="000A7BB5" w:rsidTr="000A7BB5">
        <w:tc>
          <w:tcPr>
            <w:tcW w:w="33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A7BB5" w:rsidRDefault="000A7BB5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Полное наименование ЮЛ, ИП</w:t>
            </w:r>
          </w:p>
        </w:tc>
        <w:tc>
          <w:tcPr>
            <w:tcW w:w="5596" w:type="dxa"/>
            <w:tcBorders>
              <w:left w:val="single" w:sz="2" w:space="0" w:color="000000"/>
              <w:bottom w:val="single" w:sz="2" w:space="0" w:color="000000"/>
            </w:tcBorders>
          </w:tcPr>
          <w:p w:rsidR="000A7BB5" w:rsidRDefault="000A7BB5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57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A7BB5" w:rsidRPr="000A7BB5" w:rsidRDefault="000A7BB5">
            <w:pPr>
              <w:pStyle w:val="a8"/>
              <w:rPr>
                <w:rFonts w:ascii="Times New Roman" w:hAnsi="Times New Roman"/>
                <w:color w:val="808080" w:themeColor="background1" w:themeShade="80"/>
              </w:rPr>
            </w:pPr>
            <w:r w:rsidRPr="000A7BB5">
              <w:rPr>
                <w:rFonts w:ascii="Times New Roman" w:hAnsi="Times New Roman"/>
                <w:color w:val="808080" w:themeColor="background1" w:themeShade="80"/>
              </w:rPr>
              <w:t>Государственное учреждение «Гродненский районный физкультурно-спортивный клуб»</w:t>
            </w:r>
          </w:p>
        </w:tc>
      </w:tr>
      <w:tr w:rsidR="000A7BB5" w:rsidTr="000A7BB5">
        <w:tc>
          <w:tcPr>
            <w:tcW w:w="33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A7BB5" w:rsidRDefault="000A7BB5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формы собственности</w:t>
            </w:r>
          </w:p>
        </w:tc>
        <w:tc>
          <w:tcPr>
            <w:tcW w:w="5596" w:type="dxa"/>
            <w:tcBorders>
              <w:left w:val="single" w:sz="2" w:space="0" w:color="000000"/>
              <w:bottom w:val="single" w:sz="2" w:space="0" w:color="000000"/>
            </w:tcBorders>
          </w:tcPr>
          <w:p w:rsidR="000A7BB5" w:rsidRDefault="000A7BB5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57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A7BB5" w:rsidRPr="000A7BB5" w:rsidRDefault="000A7BB5" w:rsidP="00BC66A3">
            <w:pPr>
              <w:pStyle w:val="a8"/>
              <w:rPr>
                <w:rFonts w:ascii="Times New Roman" w:hAnsi="Times New Roman"/>
                <w:color w:val="808080" w:themeColor="background1" w:themeShade="80"/>
              </w:rPr>
            </w:pPr>
            <w:r w:rsidRPr="000A7BB5">
              <w:rPr>
                <w:rFonts w:ascii="Times New Roman" w:hAnsi="Times New Roman"/>
                <w:color w:val="808080" w:themeColor="background1" w:themeShade="80"/>
              </w:rPr>
              <w:t xml:space="preserve">код </w:t>
            </w:r>
            <w:r w:rsidR="00BC66A3">
              <w:rPr>
                <w:rFonts w:ascii="Times New Roman" w:hAnsi="Times New Roman"/>
                <w:color w:val="808080" w:themeColor="background1" w:themeShade="80"/>
              </w:rPr>
              <w:t>2200</w:t>
            </w:r>
            <w:r w:rsidRPr="000A7BB5">
              <w:rPr>
                <w:rFonts w:ascii="Times New Roman" w:hAnsi="Times New Roman"/>
                <w:color w:val="808080" w:themeColor="background1" w:themeShade="80"/>
              </w:rPr>
              <w:t xml:space="preserve"> - </w:t>
            </w:r>
            <w:r w:rsidR="00BC66A3" w:rsidRPr="00BC66A3">
              <w:rPr>
                <w:rFonts w:ascii="Times New Roman" w:hAnsi="Times New Roman"/>
                <w:color w:val="808080" w:themeColor="background1" w:themeShade="80"/>
              </w:rPr>
              <w:t>Имущество негосударственных юридических лиц без государственного и иностранного участия</w:t>
            </w:r>
          </w:p>
        </w:tc>
      </w:tr>
      <w:tr w:rsidR="000A7BB5" w:rsidTr="000A7BB5">
        <w:tc>
          <w:tcPr>
            <w:tcW w:w="33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A7BB5" w:rsidRDefault="000A7BB5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вида деятельности по ОКЭД и его наименование</w:t>
            </w:r>
          </w:p>
        </w:tc>
        <w:tc>
          <w:tcPr>
            <w:tcW w:w="5596" w:type="dxa"/>
            <w:tcBorders>
              <w:left w:val="single" w:sz="2" w:space="0" w:color="000000"/>
              <w:bottom w:val="single" w:sz="2" w:space="0" w:color="000000"/>
            </w:tcBorders>
          </w:tcPr>
          <w:p w:rsidR="000A7BB5" w:rsidRDefault="000A7BB5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57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A7BB5" w:rsidRPr="000A7BB5" w:rsidRDefault="000A7BB5">
            <w:pPr>
              <w:pStyle w:val="a8"/>
              <w:rPr>
                <w:rFonts w:ascii="Times New Roman" w:hAnsi="Times New Roman"/>
                <w:color w:val="808080" w:themeColor="background1" w:themeShade="80"/>
              </w:rPr>
            </w:pPr>
            <w:r w:rsidRPr="000A7BB5">
              <w:rPr>
                <w:rFonts w:ascii="Times New Roman" w:hAnsi="Times New Roman"/>
                <w:color w:val="808080" w:themeColor="background1" w:themeShade="80"/>
              </w:rPr>
              <w:t>код 92620 – прочая деятельность в области спорта</w:t>
            </w:r>
          </w:p>
        </w:tc>
      </w:tr>
      <w:tr w:rsidR="000A7BB5" w:rsidTr="000A7BB5">
        <w:tc>
          <w:tcPr>
            <w:tcW w:w="33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A7BB5" w:rsidRDefault="000A7BB5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</w:t>
            </w:r>
          </w:p>
        </w:tc>
        <w:tc>
          <w:tcPr>
            <w:tcW w:w="5596" w:type="dxa"/>
            <w:tcBorders>
              <w:left w:val="single" w:sz="2" w:space="0" w:color="000000"/>
              <w:bottom w:val="single" w:sz="2" w:space="0" w:color="000000"/>
            </w:tcBorders>
          </w:tcPr>
          <w:p w:rsidR="000A7BB5" w:rsidRDefault="000A7BB5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57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A7BB5" w:rsidRPr="000A7BB5" w:rsidRDefault="000A7BB5">
            <w:pPr>
              <w:pStyle w:val="a8"/>
              <w:rPr>
                <w:rFonts w:ascii="Times New Roman" w:hAnsi="Times New Roman"/>
                <w:color w:val="808080" w:themeColor="background1" w:themeShade="80"/>
              </w:rPr>
            </w:pPr>
            <w:r w:rsidRPr="000A7BB5">
              <w:rPr>
                <w:rFonts w:ascii="Times New Roman" w:hAnsi="Times New Roman"/>
                <w:color w:val="808080" w:themeColor="background1" w:themeShade="80"/>
              </w:rPr>
              <w:t xml:space="preserve">231752 Гродненский район, </w:t>
            </w:r>
            <w:proofErr w:type="spellStart"/>
            <w:r w:rsidRPr="000A7BB5">
              <w:rPr>
                <w:rFonts w:ascii="Times New Roman" w:hAnsi="Times New Roman"/>
                <w:color w:val="808080" w:themeColor="background1" w:themeShade="80"/>
              </w:rPr>
              <w:t>г.Скидель</w:t>
            </w:r>
            <w:proofErr w:type="spellEnd"/>
            <w:r w:rsidRPr="000A7BB5">
              <w:rPr>
                <w:rFonts w:ascii="Times New Roman" w:hAnsi="Times New Roman"/>
                <w:color w:val="808080" w:themeColor="background1" w:themeShade="80"/>
              </w:rPr>
              <w:t xml:space="preserve">, </w:t>
            </w:r>
            <w:proofErr w:type="spellStart"/>
            <w:r w:rsidRPr="000A7BB5">
              <w:rPr>
                <w:rFonts w:ascii="Times New Roman" w:hAnsi="Times New Roman"/>
                <w:color w:val="808080" w:themeColor="background1" w:themeShade="80"/>
              </w:rPr>
              <w:t>ул.Новая</w:t>
            </w:r>
            <w:proofErr w:type="spellEnd"/>
            <w:r w:rsidRPr="000A7BB5">
              <w:rPr>
                <w:rFonts w:ascii="Times New Roman" w:hAnsi="Times New Roman"/>
                <w:color w:val="808080" w:themeColor="background1" w:themeShade="80"/>
              </w:rPr>
              <w:t>, 33</w:t>
            </w:r>
          </w:p>
        </w:tc>
      </w:tr>
      <w:tr w:rsidR="000A7BB5" w:rsidTr="000A7BB5">
        <w:tc>
          <w:tcPr>
            <w:tcW w:w="33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A7BB5" w:rsidRDefault="000A7BB5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Дата регистрации, </w:t>
            </w:r>
            <w:bookmarkStart w:id="0" w:name="__DdeLink__2877_2701861370"/>
            <w:r>
              <w:rPr>
                <w:rFonts w:ascii="Times New Roman" w:hAnsi="Times New Roman"/>
              </w:rPr>
              <w:t>ДД.ММ.ГГГГ</w:t>
            </w:r>
            <w:bookmarkEnd w:id="0"/>
          </w:p>
        </w:tc>
        <w:tc>
          <w:tcPr>
            <w:tcW w:w="5596" w:type="dxa"/>
            <w:tcBorders>
              <w:left w:val="single" w:sz="2" w:space="0" w:color="000000"/>
              <w:bottom w:val="single" w:sz="2" w:space="0" w:color="000000"/>
            </w:tcBorders>
          </w:tcPr>
          <w:p w:rsidR="000A7BB5" w:rsidRDefault="000A7BB5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57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A7BB5" w:rsidRPr="000A7BB5" w:rsidRDefault="000A7BB5">
            <w:pPr>
              <w:pStyle w:val="a8"/>
              <w:rPr>
                <w:rFonts w:ascii="Times New Roman" w:hAnsi="Times New Roman"/>
                <w:color w:val="808080" w:themeColor="background1" w:themeShade="80"/>
              </w:rPr>
            </w:pPr>
            <w:r w:rsidRPr="000A7BB5">
              <w:rPr>
                <w:rFonts w:ascii="Times New Roman" w:hAnsi="Times New Roman"/>
                <w:color w:val="808080" w:themeColor="background1" w:themeShade="80"/>
              </w:rPr>
              <w:t>07.07.2008</w:t>
            </w:r>
            <w:bookmarkStart w:id="1" w:name="_GoBack"/>
            <w:bookmarkEnd w:id="1"/>
          </w:p>
        </w:tc>
      </w:tr>
      <w:tr w:rsidR="000A7BB5" w:rsidTr="000A7BB5">
        <w:tc>
          <w:tcPr>
            <w:tcW w:w="33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A7BB5" w:rsidRDefault="000A7BB5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ликвидации, ДД.ММ.ГГГГ</w:t>
            </w:r>
          </w:p>
        </w:tc>
        <w:tc>
          <w:tcPr>
            <w:tcW w:w="5596" w:type="dxa"/>
            <w:tcBorders>
              <w:left w:val="single" w:sz="2" w:space="0" w:color="000000"/>
              <w:bottom w:val="single" w:sz="2" w:space="0" w:color="000000"/>
            </w:tcBorders>
          </w:tcPr>
          <w:p w:rsidR="000A7BB5" w:rsidRDefault="000A7BB5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57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A7BB5" w:rsidRPr="000A7BB5" w:rsidRDefault="000A7BB5">
            <w:pPr>
              <w:pStyle w:val="a8"/>
              <w:rPr>
                <w:rFonts w:ascii="Times New Roman" w:hAnsi="Times New Roman"/>
                <w:color w:val="808080" w:themeColor="background1" w:themeShade="80"/>
              </w:rPr>
            </w:pPr>
            <w:r w:rsidRPr="000A7BB5">
              <w:rPr>
                <w:rFonts w:ascii="Times New Roman" w:hAnsi="Times New Roman"/>
                <w:color w:val="808080" w:themeColor="background1" w:themeShade="80"/>
              </w:rPr>
              <w:t>-</w:t>
            </w:r>
          </w:p>
        </w:tc>
      </w:tr>
      <w:tr w:rsidR="000A7BB5" w:rsidTr="000A7BB5">
        <w:tc>
          <w:tcPr>
            <w:tcW w:w="33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A7BB5" w:rsidRDefault="000A7BB5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Комментарий*</w:t>
            </w:r>
          </w:p>
        </w:tc>
        <w:tc>
          <w:tcPr>
            <w:tcW w:w="5596" w:type="dxa"/>
            <w:tcBorders>
              <w:left w:val="single" w:sz="2" w:space="0" w:color="000000"/>
              <w:bottom w:val="single" w:sz="2" w:space="0" w:color="000000"/>
            </w:tcBorders>
          </w:tcPr>
          <w:p w:rsidR="000A7BB5" w:rsidRDefault="000A7BB5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57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A7BB5" w:rsidRPr="00544756" w:rsidRDefault="000A7BB5" w:rsidP="00544756">
            <w:pPr>
              <w:pStyle w:val="a8"/>
              <w:rPr>
                <w:rFonts w:ascii="Times New Roman" w:hAnsi="Times New Roman"/>
                <w:color w:val="808080" w:themeColor="background1" w:themeShade="80"/>
              </w:rPr>
            </w:pPr>
            <w:r w:rsidRPr="000A7BB5">
              <w:rPr>
                <w:rFonts w:ascii="Times New Roman" w:hAnsi="Times New Roman"/>
                <w:color w:val="808080" w:themeColor="background1" w:themeShade="80"/>
              </w:rPr>
              <w:t xml:space="preserve">добавить </w:t>
            </w:r>
            <w:proofErr w:type="spellStart"/>
            <w:r w:rsidR="00544756">
              <w:rPr>
                <w:rFonts w:ascii="Times New Roman" w:hAnsi="Times New Roman"/>
                <w:color w:val="808080" w:themeColor="background1" w:themeShade="80"/>
              </w:rPr>
              <w:t>Вэд</w:t>
            </w:r>
            <w:proofErr w:type="spellEnd"/>
            <w:r w:rsidR="00544756">
              <w:rPr>
                <w:rFonts w:ascii="Times New Roman" w:hAnsi="Times New Roman"/>
                <w:color w:val="808080" w:themeColor="background1" w:themeShade="80"/>
              </w:rPr>
              <w:t>, изменить форму собственности</w:t>
            </w:r>
          </w:p>
        </w:tc>
      </w:tr>
    </w:tbl>
    <w:p w:rsidR="00AF739E" w:rsidRPr="000A7BB5" w:rsidRDefault="00AF739E">
      <w:pPr>
        <w:rPr>
          <w:rFonts w:ascii="Times New Roman" w:hAnsi="Times New Roman"/>
        </w:rPr>
      </w:pPr>
    </w:p>
    <w:p w:rsidR="00C34F3C" w:rsidRDefault="00C34F3C" w:rsidP="00C34F3C">
      <w:pPr>
        <w:rPr>
          <w:rFonts w:ascii="Times New Roman" w:hAnsi="Times New Roman"/>
        </w:rPr>
      </w:pPr>
      <w:r>
        <w:rPr>
          <w:rFonts w:ascii="Times New Roman" w:hAnsi="Times New Roman"/>
        </w:rPr>
        <w:t>&lt;*&gt; - в «Комментарии» указывается действие: Добавить, Изменить адрес, Изменить ВЭД и т.д.</w:t>
      </w:r>
    </w:p>
    <w:p w:rsidR="00211E15" w:rsidRPr="00211E15" w:rsidRDefault="00211E15">
      <w:pPr>
        <w:rPr>
          <w:rFonts w:ascii="Times New Roman" w:hAnsi="Times New Roman"/>
          <w:b/>
          <w:sz w:val="28"/>
        </w:rPr>
      </w:pPr>
      <w:r w:rsidRPr="00211E15">
        <w:rPr>
          <w:rFonts w:ascii="Times New Roman" w:hAnsi="Times New Roman"/>
          <w:b/>
          <w:sz w:val="28"/>
        </w:rPr>
        <w:br/>
        <w:t>Справочник «Коды и наименования форм собственности»</w:t>
      </w:r>
    </w:p>
    <w:tbl>
      <w:tblPr>
        <w:tblW w:w="14601" w:type="dxa"/>
        <w:tblInd w:w="108" w:type="dxa"/>
        <w:tblLook w:val="04A0" w:firstRow="1" w:lastRow="0" w:firstColumn="1" w:lastColumn="0" w:noHBand="0" w:noVBand="1"/>
      </w:tblPr>
      <w:tblGrid>
        <w:gridCol w:w="12616"/>
        <w:gridCol w:w="1985"/>
      </w:tblGrid>
      <w:tr w:rsidR="00211E15" w:rsidRPr="00211E15" w:rsidTr="00211E15">
        <w:trPr>
          <w:trHeight w:val="300"/>
        </w:trPr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15" w:rsidRPr="00211E15" w:rsidRDefault="00211E15" w:rsidP="00211E1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ru-RU" w:bidi="ar-SA"/>
              </w:rPr>
              <w:t>Название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E15" w:rsidRPr="00211E15" w:rsidRDefault="00211E15" w:rsidP="00211E1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ru-RU" w:bidi="ar-SA"/>
              </w:rPr>
              <w:t>Код</w:t>
            </w:r>
          </w:p>
        </w:tc>
      </w:tr>
      <w:tr w:rsidR="00211E15" w:rsidRPr="00211E15" w:rsidTr="00211E15">
        <w:trPr>
          <w:trHeight w:val="285"/>
        </w:trPr>
        <w:tc>
          <w:tcPr>
            <w:tcW w:w="1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15" w:rsidRPr="00211E15" w:rsidRDefault="00211E15" w:rsidP="00211E15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Имущество, закрепленное за республиканскими юридическими лицами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E15" w:rsidRPr="00211E15" w:rsidRDefault="00211E15" w:rsidP="00211E15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1100</w:t>
            </w:r>
          </w:p>
        </w:tc>
      </w:tr>
      <w:tr w:rsidR="00211E15" w:rsidRPr="00211E15" w:rsidTr="00211E15">
        <w:trPr>
          <w:trHeight w:val="285"/>
        </w:trPr>
        <w:tc>
          <w:tcPr>
            <w:tcW w:w="1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15" w:rsidRPr="00211E15" w:rsidRDefault="00211E15" w:rsidP="00211E15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Имущество, закрепленное за коммунальными юридическими лицами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E15" w:rsidRPr="00211E15" w:rsidRDefault="00211E15" w:rsidP="00211E15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1200</w:t>
            </w:r>
          </w:p>
        </w:tc>
      </w:tr>
      <w:tr w:rsidR="00211E15" w:rsidRPr="00211E15" w:rsidTr="00211E15">
        <w:trPr>
          <w:trHeight w:val="285"/>
        </w:trPr>
        <w:tc>
          <w:tcPr>
            <w:tcW w:w="1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15" w:rsidRPr="00211E15" w:rsidRDefault="00211E15" w:rsidP="00211E15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Имущество граждан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E15" w:rsidRPr="00211E15" w:rsidRDefault="00211E15" w:rsidP="00211E15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2100</w:t>
            </w:r>
          </w:p>
        </w:tc>
      </w:tr>
      <w:tr w:rsidR="00211E15" w:rsidRPr="00211E15" w:rsidTr="00211E15">
        <w:trPr>
          <w:trHeight w:val="285"/>
        </w:trPr>
        <w:tc>
          <w:tcPr>
            <w:tcW w:w="1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15" w:rsidRPr="00211E15" w:rsidRDefault="00211E15" w:rsidP="00211E15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Имущество негосударственных юридических лиц без государственного и иностранного участия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E15" w:rsidRPr="00211E15" w:rsidRDefault="00211E15" w:rsidP="00211E15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2200</w:t>
            </w:r>
          </w:p>
        </w:tc>
      </w:tr>
      <w:tr w:rsidR="00211E15" w:rsidRPr="00211E15" w:rsidTr="00211E15">
        <w:trPr>
          <w:trHeight w:val="570"/>
        </w:trPr>
        <w:tc>
          <w:tcPr>
            <w:tcW w:w="1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15" w:rsidRPr="00211E15" w:rsidRDefault="00211E15" w:rsidP="00211E15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Имущество негосударственных юридических лиц без иностранного участия, в уставных фондах которых менее 25 процентов акций (долей) принадлежит Республике Беларусь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E15" w:rsidRPr="00211E15" w:rsidRDefault="00211E15" w:rsidP="00211E15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2311</w:t>
            </w:r>
          </w:p>
        </w:tc>
      </w:tr>
      <w:tr w:rsidR="00211E15" w:rsidRPr="00211E15" w:rsidTr="00211E15">
        <w:trPr>
          <w:trHeight w:val="570"/>
        </w:trPr>
        <w:tc>
          <w:tcPr>
            <w:tcW w:w="1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15" w:rsidRPr="00211E15" w:rsidRDefault="00211E15" w:rsidP="00211E15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lastRenderedPageBreak/>
              <w:t>Имущество негосударственных юридических лиц без иностранного участия, в уставных фондах которых от 25 до 50 процентов акций (долей) принадлежит Республике Беларусь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E15" w:rsidRPr="00211E15" w:rsidRDefault="00211E15" w:rsidP="00211E15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2312</w:t>
            </w:r>
          </w:p>
        </w:tc>
      </w:tr>
      <w:tr w:rsidR="00211E15" w:rsidRPr="00211E15" w:rsidTr="00211E15">
        <w:trPr>
          <w:trHeight w:val="570"/>
        </w:trPr>
        <w:tc>
          <w:tcPr>
            <w:tcW w:w="1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15" w:rsidRPr="00211E15" w:rsidRDefault="00211E15" w:rsidP="00211E15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Имущество негосударственных юридических лиц без иностранного участия, в уставных фондах которых 50 и более процентов акций (долей) принадлежит Республике Беларусь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E15" w:rsidRPr="00211E15" w:rsidRDefault="00211E15" w:rsidP="00211E15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2313</w:t>
            </w:r>
          </w:p>
        </w:tc>
      </w:tr>
      <w:tr w:rsidR="00211E15" w:rsidRPr="00211E15" w:rsidTr="00211E15">
        <w:trPr>
          <w:trHeight w:val="855"/>
        </w:trPr>
        <w:tc>
          <w:tcPr>
            <w:tcW w:w="1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15" w:rsidRPr="00211E15" w:rsidRDefault="00211E15" w:rsidP="00211E15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Имущество негосударственных юридических лиц без иностранного участия, в уставных фондах которых менее 25 процентов акций (долей) принадлежит административно-территориальным единицам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E15" w:rsidRPr="00211E15" w:rsidRDefault="00211E15" w:rsidP="00211E15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2321</w:t>
            </w:r>
          </w:p>
        </w:tc>
      </w:tr>
      <w:tr w:rsidR="00211E15" w:rsidRPr="00211E15" w:rsidTr="00211E15">
        <w:trPr>
          <w:trHeight w:val="855"/>
        </w:trPr>
        <w:tc>
          <w:tcPr>
            <w:tcW w:w="1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15" w:rsidRPr="00211E15" w:rsidRDefault="00211E15" w:rsidP="00211E15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Имущество негосударственных юридических лиц без иностранного участия, в уставных фондах которых от 25 до 50 процентов акций (долей) принадлежит административно-территориальным единицам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E15" w:rsidRPr="00211E15" w:rsidRDefault="00211E15" w:rsidP="00211E15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2322</w:t>
            </w:r>
          </w:p>
        </w:tc>
      </w:tr>
      <w:tr w:rsidR="00211E15" w:rsidRPr="00211E15" w:rsidTr="00211E15">
        <w:trPr>
          <w:trHeight w:val="855"/>
        </w:trPr>
        <w:tc>
          <w:tcPr>
            <w:tcW w:w="1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15" w:rsidRPr="00211E15" w:rsidRDefault="00211E15" w:rsidP="00211E15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Имущество негосударственных юридических лиц без иностранного участия, в уставных фондах которых 50 и более процентов акций (долей) принадлежит административно-территориальным единицам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E15" w:rsidRPr="00211E15" w:rsidRDefault="00211E15" w:rsidP="00211E15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2323</w:t>
            </w:r>
          </w:p>
        </w:tc>
      </w:tr>
      <w:tr w:rsidR="00211E15" w:rsidRPr="00211E15" w:rsidTr="00211E15">
        <w:trPr>
          <w:trHeight w:val="855"/>
        </w:trPr>
        <w:tc>
          <w:tcPr>
            <w:tcW w:w="1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15" w:rsidRPr="00211E15" w:rsidRDefault="00211E15" w:rsidP="00211E15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Имущество негосударственных юридических лиц без иностранного участия, в уставных фондах которых менее 25 процентов акций (долей) принадлежит Республике Беларусь и административно-территориальным единицам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E15" w:rsidRPr="00211E15" w:rsidRDefault="00211E15" w:rsidP="00211E15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2331</w:t>
            </w:r>
          </w:p>
        </w:tc>
      </w:tr>
      <w:tr w:rsidR="00211E15" w:rsidRPr="00211E15" w:rsidTr="00211E15">
        <w:trPr>
          <w:trHeight w:val="855"/>
        </w:trPr>
        <w:tc>
          <w:tcPr>
            <w:tcW w:w="1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15" w:rsidRPr="00211E15" w:rsidRDefault="00211E15" w:rsidP="00211E15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Имущество негосударственных юридических лиц без иностранного участия, в уставных фондах которых от 25 до 50 процентов акций (долей) принадлежит Республике Беларусь и административно-территориальным единицам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E15" w:rsidRPr="00211E15" w:rsidRDefault="00211E15" w:rsidP="00211E15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2332</w:t>
            </w:r>
          </w:p>
        </w:tc>
      </w:tr>
      <w:tr w:rsidR="00211E15" w:rsidRPr="00211E15" w:rsidTr="00211E15">
        <w:trPr>
          <w:trHeight w:val="855"/>
        </w:trPr>
        <w:tc>
          <w:tcPr>
            <w:tcW w:w="1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15" w:rsidRPr="00211E15" w:rsidRDefault="00211E15" w:rsidP="00211E15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Имущество негосударственных юридических лиц без иностранного участия, в уставных фондах которых 50 и более процентов акций (долей) принадлежит Республике Беларусь и административно-территориальным единицам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E15" w:rsidRPr="00211E15" w:rsidRDefault="00211E15" w:rsidP="00211E15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2333</w:t>
            </w:r>
          </w:p>
        </w:tc>
      </w:tr>
      <w:tr w:rsidR="00211E15" w:rsidRPr="00211E15" w:rsidTr="00211E15">
        <w:trPr>
          <w:trHeight w:val="570"/>
        </w:trPr>
        <w:tc>
          <w:tcPr>
            <w:tcW w:w="1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15" w:rsidRPr="00211E15" w:rsidRDefault="00211E15" w:rsidP="00211E15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Имущество негосударственных юридических лиц с иностранным участием без государственного участия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E15" w:rsidRPr="00211E15" w:rsidRDefault="00211E15" w:rsidP="00211E15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2400</w:t>
            </w:r>
          </w:p>
        </w:tc>
      </w:tr>
      <w:tr w:rsidR="00211E15" w:rsidRPr="00211E15" w:rsidTr="00211E15">
        <w:trPr>
          <w:trHeight w:val="570"/>
        </w:trPr>
        <w:tc>
          <w:tcPr>
            <w:tcW w:w="1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15" w:rsidRPr="00211E15" w:rsidRDefault="00211E15" w:rsidP="00211E15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Имущество негосударственных юридических лиц с иностранным участием, в уставных фондах которых менее 25 процентов акций (долей) принадлежит Республике Беларусь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E15" w:rsidRPr="00211E15" w:rsidRDefault="00211E15" w:rsidP="00211E15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2511</w:t>
            </w:r>
          </w:p>
        </w:tc>
      </w:tr>
      <w:tr w:rsidR="00211E15" w:rsidRPr="00211E15" w:rsidTr="00211E15">
        <w:trPr>
          <w:trHeight w:val="570"/>
        </w:trPr>
        <w:tc>
          <w:tcPr>
            <w:tcW w:w="1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15" w:rsidRPr="00211E15" w:rsidRDefault="00211E15" w:rsidP="00211E15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Имущество негосударственных юридических лиц с иностранным участием, в уставных фондах которых от 25 до 50 процентов акций (долей) принадлежит Республике Беларусь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E15" w:rsidRPr="00211E15" w:rsidRDefault="00211E15" w:rsidP="00211E15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2512</w:t>
            </w:r>
          </w:p>
        </w:tc>
      </w:tr>
      <w:tr w:rsidR="00211E15" w:rsidRPr="00211E15" w:rsidTr="00211E15">
        <w:trPr>
          <w:trHeight w:val="570"/>
        </w:trPr>
        <w:tc>
          <w:tcPr>
            <w:tcW w:w="1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15" w:rsidRPr="00211E15" w:rsidRDefault="00211E15" w:rsidP="00211E15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Имущество негосударственных юридических лиц с иностранным участием, в уставных фондах которых 50 и более процентов акций (долей) принадлежит Республике Беларусь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E15" w:rsidRPr="00211E15" w:rsidRDefault="00211E15" w:rsidP="00211E15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2513</w:t>
            </w:r>
          </w:p>
        </w:tc>
      </w:tr>
      <w:tr w:rsidR="00211E15" w:rsidRPr="00211E15" w:rsidTr="00211E15">
        <w:trPr>
          <w:trHeight w:val="855"/>
        </w:trPr>
        <w:tc>
          <w:tcPr>
            <w:tcW w:w="1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15" w:rsidRPr="00211E15" w:rsidRDefault="00211E15" w:rsidP="00211E15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Имущество негосударственных юридических лиц с иностранным участием, в уставных фондах которых менее 25 процентов акций (долей) принадлежит административно-территориальным единицам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E15" w:rsidRPr="00211E15" w:rsidRDefault="00211E15" w:rsidP="00211E15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2521</w:t>
            </w:r>
          </w:p>
        </w:tc>
      </w:tr>
      <w:tr w:rsidR="00211E15" w:rsidRPr="00211E15" w:rsidTr="00211E15">
        <w:trPr>
          <w:trHeight w:val="855"/>
        </w:trPr>
        <w:tc>
          <w:tcPr>
            <w:tcW w:w="1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15" w:rsidRPr="00211E15" w:rsidRDefault="00211E15" w:rsidP="00211E15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lastRenderedPageBreak/>
              <w:t>Имущество негосударственных юридических лиц с иностранным участием, в уставных фондах которых от 25 до 50 процентов акций (долей) принадлежит административно-территориальным единицам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E15" w:rsidRPr="00211E15" w:rsidRDefault="00211E15" w:rsidP="00211E15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2522</w:t>
            </w:r>
          </w:p>
        </w:tc>
      </w:tr>
      <w:tr w:rsidR="00211E15" w:rsidRPr="00211E15" w:rsidTr="00211E15">
        <w:trPr>
          <w:trHeight w:val="855"/>
        </w:trPr>
        <w:tc>
          <w:tcPr>
            <w:tcW w:w="1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15" w:rsidRPr="00211E15" w:rsidRDefault="00211E15" w:rsidP="00211E15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Имущество негосударственных юридических лиц с иностранным участием, в уставных фондах которых 50 и более процентов акций (долей) принадлежит административно-территориальным единицам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E15" w:rsidRPr="00211E15" w:rsidRDefault="00211E15" w:rsidP="00211E15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2523</w:t>
            </w:r>
          </w:p>
        </w:tc>
      </w:tr>
      <w:tr w:rsidR="00211E15" w:rsidRPr="00211E15" w:rsidTr="00211E15">
        <w:trPr>
          <w:trHeight w:val="855"/>
        </w:trPr>
        <w:tc>
          <w:tcPr>
            <w:tcW w:w="1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15" w:rsidRPr="00211E15" w:rsidRDefault="00211E15" w:rsidP="00211E15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Имущество негосударственных юридических лиц с иностранным участием, в уставных фондах которых менее 25 процентов акций (долей) принадлежит Республике Беларусь и административно-территориальным единицам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E15" w:rsidRPr="00211E15" w:rsidRDefault="00211E15" w:rsidP="00211E15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2531</w:t>
            </w:r>
          </w:p>
        </w:tc>
      </w:tr>
      <w:tr w:rsidR="00211E15" w:rsidRPr="00211E15" w:rsidTr="00211E15">
        <w:trPr>
          <w:trHeight w:val="855"/>
        </w:trPr>
        <w:tc>
          <w:tcPr>
            <w:tcW w:w="1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15" w:rsidRPr="00211E15" w:rsidRDefault="00211E15" w:rsidP="00211E15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Имущество негосударственных юридических лиц с иностранным участием, в уставных фондах которых от 25 до 50 процентов акций (долей) принадлежит Республике Беларусь и административно-территориальным единицам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E15" w:rsidRPr="00211E15" w:rsidRDefault="00211E15" w:rsidP="00211E15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2532</w:t>
            </w:r>
          </w:p>
        </w:tc>
      </w:tr>
      <w:tr w:rsidR="00211E15" w:rsidRPr="00211E15" w:rsidTr="00211E15">
        <w:trPr>
          <w:trHeight w:val="855"/>
        </w:trPr>
        <w:tc>
          <w:tcPr>
            <w:tcW w:w="1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15" w:rsidRPr="00211E15" w:rsidRDefault="00211E15" w:rsidP="00211E15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Имущество негосударственных юридических лиц с иностранным участием, в уставных фондах которых 50 и более процентов акций (долей) принадлежит Республике Беларусь и административно-территориальным единицам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E15" w:rsidRPr="00211E15" w:rsidRDefault="00211E15" w:rsidP="00211E15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2533</w:t>
            </w:r>
          </w:p>
        </w:tc>
      </w:tr>
      <w:tr w:rsidR="00211E15" w:rsidRPr="00211E15" w:rsidTr="00211E15">
        <w:trPr>
          <w:trHeight w:val="570"/>
        </w:trPr>
        <w:tc>
          <w:tcPr>
            <w:tcW w:w="1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15" w:rsidRPr="00211E15" w:rsidRDefault="00211E15" w:rsidP="00211E15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Имущество иностранных государств, иностранных юридических и физических лиц, лиц без гражданства, международных организаций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E15" w:rsidRPr="00211E15" w:rsidRDefault="00211E15" w:rsidP="00211E15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  <w:r w:rsidRPr="00211E15"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3000</w:t>
            </w:r>
          </w:p>
        </w:tc>
      </w:tr>
    </w:tbl>
    <w:p w:rsidR="00C34F3C" w:rsidRPr="00C34F3C" w:rsidRDefault="00C34F3C">
      <w:pPr>
        <w:rPr>
          <w:rFonts w:ascii="Times New Roman" w:hAnsi="Times New Roman"/>
        </w:rPr>
      </w:pPr>
    </w:p>
    <w:sectPr w:rsidR="00C34F3C" w:rsidRPr="00C34F3C" w:rsidSect="000A7BB5">
      <w:pgSz w:w="16838" w:h="11906" w:orient="landscape"/>
      <w:pgMar w:top="1134" w:right="1134" w:bottom="1134" w:left="1134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Source Han Serif CN">
    <w:panose1 w:val="00000000000000000000"/>
    <w:charset w:val="00"/>
    <w:family w:val="roman"/>
    <w:notTrueType/>
    <w:pitch w:val="default"/>
  </w:font>
  <w:font w:name="Lohit Devanagari">
    <w:altName w:val="Arial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763F31"/>
    <w:multiLevelType w:val="multilevel"/>
    <w:tmpl w:val="F0405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1" w15:restartNumberingAfterBreak="0">
    <w:nsid w:val="5C0738D1"/>
    <w:multiLevelType w:val="multilevel"/>
    <w:tmpl w:val="C682082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39E"/>
    <w:rsid w:val="000A7BB5"/>
    <w:rsid w:val="00211E15"/>
    <w:rsid w:val="002804E6"/>
    <w:rsid w:val="002B26ED"/>
    <w:rsid w:val="004E4315"/>
    <w:rsid w:val="004F03A4"/>
    <w:rsid w:val="0050519A"/>
    <w:rsid w:val="005214FB"/>
    <w:rsid w:val="00544756"/>
    <w:rsid w:val="00A54662"/>
    <w:rsid w:val="00AF739E"/>
    <w:rsid w:val="00BC66A3"/>
    <w:rsid w:val="00C34F3C"/>
    <w:rsid w:val="00CE1DBF"/>
    <w:rsid w:val="00DC5A49"/>
    <w:rsid w:val="00DF7323"/>
    <w:rsid w:val="00E312EF"/>
    <w:rsid w:val="00E92475"/>
    <w:rsid w:val="00EA7DE8"/>
    <w:rsid w:val="00EE1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C51D4"/>
  <w15:docId w15:val="{625DD68F-5C3C-48DA-AA99-83EDDB2EB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ource Han Serif CN" w:hAnsi="Liberation Serif" w:cs="Lohit Devanagari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Маркеры списка"/>
    <w:qFormat/>
    <w:rPr>
      <w:rFonts w:ascii="OpenSymbol" w:eastAsia="OpenSymbol" w:hAnsi="OpenSymbol" w:cs="OpenSymbol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Tahoma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a8">
    <w:name w:val="Содержимое таблицы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7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Фальковский Дмитрий Викторович</cp:lastModifiedBy>
  <cp:revision>4</cp:revision>
  <cp:lastPrinted>2022-10-05T13:59:00Z</cp:lastPrinted>
  <dcterms:created xsi:type="dcterms:W3CDTF">2023-08-04T08:59:00Z</dcterms:created>
  <dcterms:modified xsi:type="dcterms:W3CDTF">2025-10-27T08:48:00Z</dcterms:modified>
  <dc:language>ru-RU</dc:language>
</cp:coreProperties>
</file>